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94C80">
        <w:rPr>
          <w:rFonts w:ascii="Times New Roman" w:eastAsia="MS Mincho" w:hAnsi="Times New Roman"/>
          <w:b/>
          <w:sz w:val="28"/>
          <w:szCs w:val="28"/>
        </w:rPr>
        <w:t>575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06 мая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Отаева </w:t>
      </w:r>
      <w:r>
        <w:rPr>
          <w:rFonts w:eastAsia="MS Mincho"/>
          <w:sz w:val="28"/>
          <w:szCs w:val="28"/>
        </w:rPr>
        <w:t>Наримана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Магомедрасуловича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A94C80">
        <w:rPr>
          <w:rFonts w:eastAsia="MS Mincho"/>
          <w:sz w:val="28"/>
          <w:szCs w:val="28"/>
        </w:rPr>
        <w:t xml:space="preserve">Отаев Н.М. 02.04.2025 </w:t>
      </w:r>
      <w:r w:rsidR="001D638F">
        <w:rPr>
          <w:rFonts w:eastAsia="MS Mincho"/>
          <w:sz w:val="28"/>
          <w:szCs w:val="28"/>
        </w:rPr>
        <w:t xml:space="preserve">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A94C80">
        <w:rPr>
          <w:rFonts w:eastAsia="MS Mincho"/>
          <w:sz w:val="28"/>
          <w:szCs w:val="28"/>
        </w:rPr>
        <w:t>20 часов 08 мину</w:t>
      </w:r>
      <w:r w:rsidR="007C5339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на </w:t>
      </w:r>
      <w:r w:rsidR="001D638F">
        <w:rPr>
          <w:rFonts w:eastAsia="MS Mincho"/>
          <w:sz w:val="28"/>
          <w:szCs w:val="28"/>
        </w:rPr>
        <w:t>650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 w:rsidR="001D638F">
        <w:rPr>
          <w:rFonts w:eastAsia="MS Mincho"/>
          <w:sz w:val="28"/>
          <w:szCs w:val="28"/>
        </w:rPr>
        <w:t>Тюмень-Тобольска-Ханты-Мансийск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A94C80">
        <w:rPr>
          <w:rFonts w:eastAsia="MS Mincho"/>
          <w:sz w:val="28"/>
          <w:szCs w:val="28"/>
        </w:rPr>
        <w:t xml:space="preserve">Газель Некст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A94C80">
        <w:rPr>
          <w:rFonts w:eastAsia="MS Mincho"/>
          <w:sz w:val="28"/>
          <w:szCs w:val="28"/>
        </w:rPr>
        <w:t xml:space="preserve"> - автомоби</w:t>
      </w:r>
      <w:r w:rsidR="007C5339">
        <w:rPr>
          <w:rFonts w:eastAsia="MS Mincho"/>
          <w:sz w:val="28"/>
          <w:szCs w:val="28"/>
        </w:rPr>
        <w:t>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Отаев Н.М.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</w:t>
      </w:r>
      <w:r w:rsidRPr="00BE489F">
        <w:rPr>
          <w:rFonts w:eastAsia="MS Mincho"/>
          <w:sz w:val="28"/>
          <w:szCs w:val="28"/>
        </w:rPr>
        <w:t>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</w:t>
      </w:r>
      <w:r w:rsidRPr="00BE489F">
        <w:rPr>
          <w:rFonts w:eastAsia="MS Mincho"/>
          <w:sz w:val="28"/>
          <w:szCs w:val="28"/>
        </w:rPr>
        <w:t xml:space="preserve">ие события правонарушения аналогично изложенному выше), при составлении которого </w:t>
      </w:r>
      <w:r w:rsidR="00A94C80">
        <w:rPr>
          <w:rFonts w:eastAsia="MS Mincho"/>
          <w:sz w:val="28"/>
          <w:szCs w:val="28"/>
        </w:rPr>
        <w:t>Отаев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A94C80">
        <w:rPr>
          <w:rFonts w:eastAsia="MS Mincho"/>
          <w:sz w:val="28"/>
          <w:szCs w:val="28"/>
        </w:rPr>
        <w:t>Отаев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A94C80">
        <w:rPr>
          <w:snapToGrid w:val="0"/>
          <w:sz w:val="28"/>
          <w:szCs w:val="28"/>
        </w:rPr>
        <w:t>Отаева Н.М.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</w:t>
      </w:r>
      <w:r w:rsidRPr="00BE489F">
        <w:rPr>
          <w:snapToGrid w:val="0"/>
          <w:sz w:val="28"/>
          <w:szCs w:val="28"/>
        </w:rPr>
        <w:t xml:space="preserve">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</w:t>
      </w:r>
      <w:r w:rsidRPr="00BE489F">
        <w:rPr>
          <w:sz w:val="28"/>
          <w:szCs w:val="28"/>
        </w:rPr>
        <w:t>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BE489F">
        <w:rPr>
          <w:sz w:val="28"/>
          <w:szCs w:val="28"/>
        </w:rPr>
        <w:t>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</w:t>
      </w:r>
      <w:r w:rsidRPr="00BE489F">
        <w:rPr>
          <w:sz w:val="28"/>
          <w:szCs w:val="28"/>
        </w:rPr>
        <w:t xml:space="preserve">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</w:t>
      </w:r>
      <w:r w:rsidRPr="00BE489F">
        <w:rPr>
          <w:sz w:val="28"/>
          <w:szCs w:val="28"/>
        </w:rPr>
        <w:t xml:space="preserve">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A94C80">
        <w:rPr>
          <w:sz w:val="28"/>
          <w:szCs w:val="28"/>
        </w:rPr>
        <w:t>Отаева Н.М.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</w:t>
      </w:r>
      <w:r w:rsidRPr="00BE489F">
        <w:rPr>
          <w:sz w:val="28"/>
          <w:szCs w:val="28"/>
        </w:rPr>
        <w:t>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607F15">
        <w:rPr>
          <w:sz w:val="28"/>
          <w:szCs w:val="28"/>
        </w:rPr>
        <w:t>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</w:t>
      </w:r>
      <w:r w:rsidRPr="003615C5">
        <w:rPr>
          <w:sz w:val="28"/>
          <w:szCs w:val="28"/>
        </w:rPr>
        <w:t xml:space="preserve">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</w:t>
      </w:r>
      <w:r>
        <w:rPr>
          <w:sz w:val="28"/>
          <w:szCs w:val="28"/>
        </w:rPr>
        <w:t>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</w:t>
      </w:r>
      <w:r w:rsidRPr="00607F15">
        <w:rPr>
          <w:rFonts w:eastAsia="MS Mincho"/>
          <w:sz w:val="28"/>
          <w:szCs w:val="28"/>
        </w:rPr>
        <w:t>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94C80" w:rsidR="00A94C80">
        <w:rPr>
          <w:rFonts w:eastAsia="MS Mincho"/>
          <w:sz w:val="28"/>
          <w:szCs w:val="28"/>
        </w:rPr>
        <w:t xml:space="preserve"> </w:t>
      </w:r>
      <w:r w:rsidR="00A94C80">
        <w:rPr>
          <w:rFonts w:eastAsia="MS Mincho"/>
          <w:sz w:val="28"/>
          <w:szCs w:val="28"/>
        </w:rPr>
        <w:t>Отаева Наримана Магомедрасуловича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73000</w:t>
      </w:r>
      <w:r w:rsidR="007C5339">
        <w:rPr>
          <w:sz w:val="28"/>
          <w:szCs w:val="28"/>
        </w:rPr>
        <w:t>5</w:t>
      </w:r>
      <w:r w:rsidR="00A94C80">
        <w:rPr>
          <w:sz w:val="28"/>
          <w:szCs w:val="28"/>
        </w:rPr>
        <w:t>916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17C97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2302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480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26C0"/>
    <w:rsid w:val="003F1253"/>
    <w:rsid w:val="003F4615"/>
    <w:rsid w:val="00404EA5"/>
    <w:rsid w:val="00405C00"/>
    <w:rsid w:val="00406824"/>
    <w:rsid w:val="00417C97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C5339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19A9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4C80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F0503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F7B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BD5E-00CA-4CF2-B2E8-A74A551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